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8" w:right="1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41q31s7g5ch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18"/>
          <w:szCs w:val="18"/>
          <w:u w:val="none"/>
          <w:shd w:fill="auto" w:val="clear"/>
          <w:vertAlign w:val="baseline"/>
          <w:rtl w:val="0"/>
        </w:rPr>
        <w:t xml:space="preserve">Załącznik nr1  </w:t>
        <w:br w:type="textWrapping"/>
        <w:t xml:space="preserve">do Zarządzenia Dyrektora LOK  nr 10/2026 z dn. 30.06.2026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0" w:right="1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138" w:right="1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Regulamin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8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dla Wystawców podczas imprezy plenerowej „Lubartowskie Annowanie 2026”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8"/>
        </w:tabs>
        <w:spacing w:after="0" w:before="226" w:line="240" w:lineRule="auto"/>
        <w:ind w:left="309" w:right="0" w:hanging="166"/>
        <w:jc w:val="left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Czas trwania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142" w:right="238" w:hanging="0.999999999999996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Organizatorem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 „Lubartowskiego Annowania”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jest Lubartowski Ośrodek Kultury z siedzibą </w:t>
        <w:br w:type="textWrapping"/>
        <w:t xml:space="preserve">w Lubartowie, ul. Rynek II 1, zwany dalej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Organizatorem.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142" w:right="238" w:hanging="0.999999999999996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Stanowiska wystawiennicze i handlowe zostaną udostępnione w dniu 2 sierpnia 2026 roku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5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na placu przed Urzędem Miasta i Lubartowskim Ośrodkiem Kultury przy ulicy Rynek II </w:t>
        <w:br w:type="textWrapping"/>
        <w:t xml:space="preserve">w Lubartowie.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Organizator zapewnia Wystawcom prowadzenie działalności w dniu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02 sierpnia 2026 roku (niedziela) w godzinach od 15:00 do 21:00,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przy czym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ystawcy prowadzą działalność na własną odpowiedzialność i własne ryzyko.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2"/>
        </w:tabs>
        <w:spacing w:after="0" w:before="0" w:line="240" w:lineRule="auto"/>
        <w:ind w:left="361" w:right="0" w:hanging="218"/>
        <w:jc w:val="left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Organizacja stoisk, warunki uczestnictwa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8"/>
          <w:tab w:val="left" w:leader="none" w:pos="1143"/>
        </w:tabs>
        <w:spacing w:after="0" w:before="126" w:line="240" w:lineRule="auto"/>
        <w:ind w:left="571" w:right="122" w:hanging="42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Wystawcami mogą by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 zarejestrowane podmioty prowadzące działalność gospodarczą, </w:t>
        <w:br w:type="textWrapping"/>
        <w:t xml:space="preserve">a także twórcy ludowi, wytwórcy rękodzieła artystycznego i rolnicy sprzedający własne wyroby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0" w:line="240" w:lineRule="auto"/>
        <w:ind w:left="572" w:right="0" w:hanging="426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Warunkiem prowadzenia stoiska jest nadesłanie wypełnionej i podpisanej karty zgłoszenia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0" w:line="240" w:lineRule="auto"/>
        <w:ind w:left="572" w:right="0" w:hanging="426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Nadesłanie karty zgłoszenia nie jest równoznaczne z prawem do postawienia własnego stoiska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56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Niezbędne jest potwierdzenie udziału Wystawcy przez Organizatora.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Pierwszeństwo będą mieć sponsorzy imprezy.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Organizator zastrzega sobie prawo do odmowy przyjęcia zgłoszenia bez podania przyczyny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2" w:line="240" w:lineRule="auto"/>
        <w:ind w:left="571" w:right="0" w:hanging="42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Zgłoszenia przyjmowane będą do dnia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singl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30303"/>
          <w:sz w:val="22"/>
          <w:szCs w:val="22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single"/>
          <w:shd w:fill="auto" w:val="clear"/>
          <w:vertAlign w:val="baseline"/>
          <w:rtl w:val="0"/>
        </w:rPr>
        <w:t xml:space="preserve">.07.2026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r. Organizator poinformuje telefonicznie podmioty i osoby, które nadesłały zgłoszenia o przyjęciu, bądź odrzuceniu zgłoszenia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single"/>
          <w:shd w:fill="auto" w:val="clear"/>
          <w:vertAlign w:val="baseline"/>
          <w:rtl w:val="0"/>
        </w:rPr>
        <w:t xml:space="preserve"> 27.07.2026 r.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2" w:line="240" w:lineRule="auto"/>
        <w:ind w:left="571" w:right="0" w:hanging="42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Zgłoszenia (wzór zgłoszenia stanowi załącznik Nr 2 do Zarządzenia Dyrektora LOK Nr 10/2026 z dn. 30.06.2026 r.) powinny być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wysłane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pocztą na adres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2" w:line="240" w:lineRule="auto"/>
        <w:ind w:left="57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Lubartowski Ośrodek Kultury,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2" w:line="240" w:lineRule="auto"/>
        <w:ind w:left="57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ul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56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Rynek II 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21 - 100 Lubartów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2" w:line="240" w:lineRule="auto"/>
        <w:ind w:left="571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z dopiskiem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,,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 Lubartowskie Annowanie 2026 - stoiska",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2" w:line="240" w:lineRule="auto"/>
        <w:ind w:left="57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lub pocztą elektroniczną na adres: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ff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303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sekretariat@loklubartow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2f2f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.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303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pl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7074b"/>
            <w:sz w:val="22"/>
            <w:szCs w:val="22"/>
            <w:u w:val="none"/>
            <w:shd w:fill="auto" w:val="clear"/>
            <w:vertAlign w:val="baseline"/>
            <w:rtl w:val="0"/>
          </w:rPr>
          <w:t xml:space="preserve">_/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lub złożone osobiście w sekretariacie LOK w Lubartowie.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2" w:line="240" w:lineRule="auto"/>
        <w:ind w:left="571" w:right="0" w:hanging="42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Działalność stoiska może być prowadzona w godzinach wyznaczonych przez Organizatora </w:t>
        <w:br w:type="textWrapping"/>
        <w:t xml:space="preserve">i musi zosta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zakończona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godziny 22:00 w dniu 2 sierpnia 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4"/>
        </w:tabs>
        <w:spacing w:after="0" w:before="9" w:line="240" w:lineRule="auto"/>
        <w:ind w:left="572" w:right="0" w:hanging="42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Wystawcy organizują swoje stoiska we własnym zakresie, w miejscu wyznaczonym przez Organizatora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16" w:line="230" w:lineRule="auto"/>
        <w:ind w:left="571" w:right="56" w:hanging="42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Udostępnione przez Organizatora stoisko przeznaczone jest wyłącznie dla Wystawcy, który jest za nie odpowiedzialny, co oznacza, iż jest on zobowiązany utrzymywa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 jego obrębie wysoki poziom estetyki i czystości oraz chroni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je przed uszkodzeniami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Po zakończeniu działalności stoiska Uczestnik zobowiązany jest do posprzątania odpadów w jego obrębie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Odpady muszą by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wyrzucane wyłącznie do przeznaczonych do tego celu pojemników.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16" w:line="230" w:lineRule="auto"/>
        <w:ind w:left="571" w:right="56" w:hanging="42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 przypadku gdy stoisko ulegnie zniszczeniu, za wyjątkiem szkód spowodowanych działaniem sił przyrody, bądź do spowodowania których nie przyczyniło się działanie bądź zaniechanie Uczestnika, odpowiedzialność materialną za szkody ponosi Wystawca.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  <w:tab w:val="left" w:leader="none" w:pos="1144"/>
        </w:tabs>
        <w:spacing w:after="0" w:before="0" w:line="251" w:lineRule="auto"/>
        <w:ind w:left="572" w:right="299" w:hanging="42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Organizator zapewni możliwość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podłączenia do źródła energii elektrycznej.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8"/>
          <w:tab w:val="left" w:leader="none" w:pos="1142"/>
        </w:tabs>
        <w:spacing w:after="0" w:before="0" w:line="251" w:lineRule="auto"/>
        <w:ind w:left="572" w:right="299" w:hanging="42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 przypadku posiadania przez Wystawcę własnego źródła energii zobowiązany jest On do przestrzegania przepisów przeciwpożarowych (w tym posiadania gaśnicy).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8"/>
          <w:tab w:val="left" w:leader="none" w:pos="1142"/>
        </w:tabs>
        <w:spacing w:after="0" w:before="0" w:line="251" w:lineRule="auto"/>
        <w:ind w:left="572" w:right="299" w:hanging="42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Na terenie Placu obowiązuje zakaz wystawiania i reklamy towaru poza udostępnionym miejscem wystawienniczym.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8"/>
          <w:tab w:val="left" w:leader="none" w:pos="1142"/>
        </w:tabs>
        <w:spacing w:after="0" w:before="0" w:line="251" w:lineRule="auto"/>
        <w:ind w:left="572" w:right="299" w:hanging="42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Wystawca ma prawo do prowadzenia reklamy w obrębie własnego stoiska w zakresie uzgodnionym z Organizatorem pod warunkiem, że nie zakłóca tym normalnego toku imprezy.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  <w:tab w:val="left" w:leader="none" w:pos="1144"/>
        </w:tabs>
        <w:spacing w:after="0" w:before="0" w:line="230" w:lineRule="auto"/>
        <w:ind w:left="572" w:right="55" w:hanging="42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Osoby obsługujące punkty żywnościowe oraz stoiska, na których prowadzi się sprzedaż lub dystrybucję artykułów spożywczych muszą bezwzględnie posiada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ważną książeczkę badań dla celów sanitarno - epidemiologicznych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56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4"/>
        </w:tabs>
        <w:spacing w:after="0" w:before="0" w:line="240" w:lineRule="auto"/>
        <w:ind w:left="572" w:right="0" w:hanging="43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Wystawca ma obowiązek zastosowa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się do wytycznych Organizatora dotyczących estetyki stoiska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6"/>
          <w:tab w:val="left" w:leader="none" w:pos="1139"/>
        </w:tabs>
        <w:spacing w:after="0" w:before="6" w:line="240" w:lineRule="auto"/>
        <w:ind w:left="568" w:right="0" w:hanging="42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Za bieżące utrzymanie porządku i czystości stoiska odpowiada Wystawca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56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6"/>
          <w:tab w:val="left" w:leader="none" w:pos="1139"/>
        </w:tabs>
        <w:spacing w:after="0" w:before="6" w:line="240" w:lineRule="auto"/>
        <w:ind w:left="568" w:right="0" w:hanging="42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Pokazy i warsztaty organizowane przy stoiskach stanowią indywidualną formę promocji Wystawcy, którą organizuje we własnym zakresie i na własny koszt. W uzasadnionych przypadkach Organizator zastrzega sobie prawo ingerencji w ich formę.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  <w:tab w:val="left" w:leader="none" w:pos="1144"/>
        </w:tabs>
        <w:spacing w:after="0" w:before="10" w:line="230" w:lineRule="auto"/>
        <w:ind w:left="572" w:right="102" w:hanging="43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Wystawcy stoisk zobowiązani są do przestrzegania obowiązujących przepisów dotyczących oznakowania wprowadzanych do obrotu handlowego towarów, posługiwania się narzędziami pomiarowymi zalegalizowanymi, przestrzegania terminów przydatności do spożycia i trwałości towarów spożywczych przeznaczonych do sprzedaży i degustacji.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8"/>
        </w:tabs>
        <w:spacing w:after="0" w:before="12" w:line="251" w:lineRule="auto"/>
        <w:ind w:left="571" w:right="193" w:hanging="42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Uczestnik wystawia na stoisku artykuły, które zostały wymienione na karcie zgłoszenia lub, których rodzaj i ilość zostały ustalone z Organizatorem. Organizator zastrzega sobie prawo do decyzji dotyczącej rodzaju, wyglądu i ilości wystawianych i sprzedawanych produktów. Organizator w każdym terminie zastrzega sobie prawo odmowy udziału Wystawcy, jeżeli uzna ze oferowany towar, jak również sposób zachowania Wystawcy jest niezgodny Regulaminem.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8"/>
        </w:tabs>
        <w:spacing w:after="0" w:before="12" w:line="251" w:lineRule="auto"/>
        <w:ind w:left="571" w:right="193" w:hanging="42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Organizator nie zapewnia miejsc parkingowych dla Wystawców.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" w:lineRule="auto"/>
        <w:ind w:left="567" w:right="0" w:hanging="42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Opłata z tytułu wydzierżawienia powierzchni handlowej podczas imprezy „Lubartowskie Annowanie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w dniu 2 sierpnia 2026 r. (niedziela)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wynosi: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30,00 zł brutto / 1 metr bieżący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linii sprzedażowej stoiska handlowego.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" w:lineRule="auto"/>
        <w:ind w:left="567" w:right="0" w:hanging="42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Opłatę, o której mowa powyżej, Dzierżawca uiści na podstawie faktury VAT na rachunek bankowy Lubartowskiego Ośrodka Kultury w Banku Spółdzielczym w Lubartowie Nr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64 8707 0006 0008 4446 2000 0001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terminie 7 dni od dnia wystawienia faktury.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" w:lineRule="auto"/>
        <w:ind w:left="567" w:right="0" w:hanging="42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Opłata dotyczy wystawców prowadzących działalność handlową, zgłoszonych </w:t>
        <w:br w:type="textWrapping"/>
        <w:t xml:space="preserve">i zaakceptowanych przez Lubartowski Ośrodek Kultury na podstawie prawidłowo wypełnionego formularza zgłoszeniowego.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III. Ubezpieczenia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113" w:line="240" w:lineRule="auto"/>
        <w:ind w:left="571" w:right="79" w:hanging="432"/>
        <w:jc w:val="both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Wystawca ubezpiecza artykuły handlowe, reklamowe, urządzenia wystawowe i techniczne we własnym zakresie.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0" w:line="240" w:lineRule="auto"/>
        <w:ind w:left="571" w:right="79" w:hanging="432"/>
        <w:jc w:val="both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Organizator nie ponosi odpowiedzialności za uszkodzenia towarów przed, po i w trakcie trwania imprezy.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2"/>
        </w:tabs>
        <w:spacing w:after="0" w:before="2" w:line="240" w:lineRule="auto"/>
        <w:ind w:left="571" w:right="173" w:hanging="428"/>
        <w:jc w:val="both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Organizator nie odpowiada za szkody spowodowane kradzieżą, wandalizmem, działaniem sił przyrody innymi przyczynami losowymi.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IV. 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0"/>
        </w:tabs>
        <w:spacing w:after="0" w:before="0" w:line="240" w:lineRule="auto"/>
        <w:ind w:left="571" w:right="445" w:hanging="428"/>
        <w:jc w:val="both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Na terenie placu bez zezwolenia Organizatora nie mogą odbywać się występy ani prezentacje artystyczne czy rozrywkowe.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0"/>
        </w:tabs>
        <w:spacing w:after="0" w:before="0" w:line="240" w:lineRule="auto"/>
        <w:ind w:left="571" w:right="445" w:hanging="428"/>
        <w:jc w:val="both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W przypadku nie stosowania się do ustaleń Regulaminu Organizator może zdecydować </w:t>
        <w:br w:type="textWrapping"/>
        <w:t xml:space="preserve">o wykluczeniu Wystawcy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6"/>
        </w:tabs>
        <w:spacing w:after="0" w:before="1" w:line="240" w:lineRule="auto"/>
        <w:ind w:left="568" w:right="0" w:hanging="425"/>
        <w:jc w:val="left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Ewentualne reklamacje Wystawców powinny być niezwłocznie zgłaszane Organizatorowi.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6"/>
        </w:tabs>
        <w:spacing w:after="0" w:before="1" w:line="240" w:lineRule="auto"/>
        <w:ind w:left="568" w:right="0" w:hanging="429"/>
        <w:jc w:val="left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Reklamacje zgłoszone po zakończeniu imprezy nie będą uwzględniane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52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0"/>
          <w:tab w:val="left" w:leader="none" w:pos="1142"/>
        </w:tabs>
        <w:spacing w:after="0" w:before="4" w:line="235" w:lineRule="auto"/>
        <w:ind w:left="571" w:right="632" w:hanging="428"/>
        <w:jc w:val="both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Przypadki nie uwzględnione w Regulaminie będą rozstrzygane na podstawie Kodeksu Cywilnego i innych właściwych przepisów obowiązującego prawa.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9"/>
          <w:tab w:val="left" w:leader="none" w:pos="1142"/>
        </w:tabs>
        <w:spacing w:after="0" w:before="2" w:line="240" w:lineRule="auto"/>
        <w:ind w:left="571" w:right="302" w:hanging="428"/>
        <w:jc w:val="both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Ewentualne spory pomiędzy Organizatorem a Wystawcą, wynikłe w związku z imprezą rozstrzygane będą przez właściwy sąd powszechny.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0"/>
        </w:tabs>
        <w:spacing w:after="0" w:before="2" w:line="240" w:lineRule="auto"/>
        <w:ind w:left="570" w:right="0" w:hanging="428"/>
        <w:jc w:val="left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Zaakceptowanie niniejszego Regulaminu jest warunkiem uzyskania miejsca na stoisko.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6"/>
        </w:tabs>
        <w:spacing w:after="0" w:before="0" w:line="240" w:lineRule="auto"/>
        <w:ind w:left="568" w:right="0" w:hanging="425"/>
        <w:jc w:val="left"/>
        <w:rPr>
          <w:rFonts w:ascii="Times New Roman" w:cs="Times New Roman" w:eastAsia="Times New Roman" w:hAnsi="Times New Roman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Egzekwowanie ww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Regulaminu powierza się Organizatorowi.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6"/>
        </w:tabs>
        <w:spacing w:after="0" w:before="0" w:line="240" w:lineRule="auto"/>
        <w:ind w:left="5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6"/>
        </w:tabs>
        <w:spacing w:after="0" w:before="0" w:line="240" w:lineRule="auto"/>
        <w:ind w:left="5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2"/>
          <w:szCs w:val="22"/>
          <w:u w:val="none"/>
          <w:shd w:fill="auto" w:val="clear"/>
          <w:vertAlign w:val="baseline"/>
          <w:rtl w:val="0"/>
        </w:rPr>
        <w:t xml:space="preserve">Lubartów, dnia 30.06.2026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8" w:right="1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8" w:right="1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18"/>
          <w:szCs w:val="18"/>
          <w:u w:val="none"/>
          <w:shd w:fill="auto" w:val="clear"/>
          <w:vertAlign w:val="baseline"/>
          <w:rtl w:val="0"/>
        </w:rPr>
        <w:t xml:space="preserve">Załącznik nr 2 </w:t>
        <w:br w:type="textWrapping"/>
        <w:t xml:space="preserve">do Zarządzenia Dyrektora LOK  nr 10/2026 z dn. 30.06.2026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KARTA ZGŁOSZENIA WYSTAWCY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6"/>
        </w:tabs>
        <w:spacing w:after="0" w:before="0" w:line="240" w:lineRule="auto"/>
        <w:ind w:left="568" w:right="0" w:hanging="428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Lubartowskie Annowanie 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6"/>
        </w:tabs>
        <w:spacing w:after="0" w:before="0" w:line="240" w:lineRule="auto"/>
        <w:ind w:left="568" w:right="0" w:hanging="428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02.08.2026 r.</w:t>
      </w: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rHeight w:val="114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PROSIMY WYPEŁNIĆ DRUKOWANYMI LITERAMI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I NAZWISKO WYSTAWCY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FIRMY/ORGANIZACJI: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 TELEFONU/ E-MAIL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RZECZYWISTY WYMIAR STOISKA: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ZAPOTRZEBOWANIE NA PRĄD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OPIS WYSTAWIANYCH/ OFEROWANYCH PRODUKTÓW/ USŁUG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DANE DO FAKTURY: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6"/>
              </w:tabs>
              <w:spacing w:after="0" w:before="0" w:line="240" w:lineRule="auto"/>
              <w:ind w:left="568" w:right="0" w:hanging="4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OPIS STOISKA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Rodzaj stoiska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food truck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namiot gastronomiczny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inne (jakie?) .................................................…………………………………………………………………………………………………………………………………………………………………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Prosimy o wysłanie karty zgłoszenia na adres e-mail: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sekretariat@loklubartow.pl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Zgłoszenia są przyjmowane wyłącznie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30303"/>
                <w:sz w:val="22"/>
                <w:szCs w:val="22"/>
                <w:u w:val="single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.07.2026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3030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 otrzymaniu potwierdzenia przyjęcia zgłoszenia*, zobowiązuję się do zawarcia umowy w terminie wskazanym przez Lubartowski Ośrodek Kultury i uregulowania opłaty za dzierżawę gruntu.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Zapoznałem/am się z regulaminem oraz akceptuję warunki udziału w wydarzeniu.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Wyrażam zgodę na przetwarzanie danych osobowych zawartych w zgłoszeniu oraz wykorzystanie mojego wizerunku w materiałach relacjonujących przebieg wydarzenia zgodnie z art. 6 ust. 1 lit. a rozporządzenia RODO oraz art. 81 ustawy o prawach autorskich i pokrewnych. Oświadczam, iż zapoznałem się z informacjami na temat zasad przetwarzania danych osobowych przez administratora.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….………………………………………..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data, podpis Wystawcy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Organizator zastrzega sobie prawo do wyboru oferentów spośród zgłoszonych podmiotów. Decyzja ta podyktowana jest koniecznością zapewnienia odpowiedniego doboru stoisk gastronomicznych, usługowych, handlowych oraz wystawowych, tak aby oferta była zróżnicowana, atrakcyjna i dostosowana do oczekiwań uczestników wydarzenia.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Celem organizatora jest zapewnienie wysokiej jakości wydarzenia oraz satysfakcji mieszkańców i odwiedzających, dlatego przy wyborze wystawców brane będą pod uwagę m.in. asortyment, estetyka stoiska oraz charakter oferowanych usług lub produktów.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  <w:sectPr>
          <w:pgSz w:h="16838" w:w="11906" w:orient="portrait"/>
          <w:pgMar w:bottom="1418" w:top="1418" w:left="1418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67" w:hanging="430"/>
      </w:pPr>
      <w:rPr>
        <w:b w:val="0"/>
        <w:bCs w:val="0"/>
        <w:i w:val="0"/>
        <w:iCs w:val="0"/>
        <w:color w:val="030303"/>
        <w:sz w:val="20"/>
        <w:szCs w:val="20"/>
      </w:rPr>
    </w:lvl>
    <w:lvl w:ilvl="1">
      <w:start w:val="0"/>
      <w:numFmt w:val="bullet"/>
      <w:lvlText w:val="•"/>
      <w:lvlJc w:val="left"/>
      <w:pPr>
        <w:ind w:left="1482" w:hanging="430"/>
      </w:pPr>
      <w:rPr/>
    </w:lvl>
    <w:lvl w:ilvl="2">
      <w:start w:val="0"/>
      <w:numFmt w:val="bullet"/>
      <w:lvlText w:val="•"/>
      <w:lvlJc w:val="left"/>
      <w:pPr>
        <w:ind w:left="2404" w:hanging="430"/>
      </w:pPr>
      <w:rPr/>
    </w:lvl>
    <w:lvl w:ilvl="3">
      <w:start w:val="0"/>
      <w:numFmt w:val="bullet"/>
      <w:lvlText w:val="•"/>
      <w:lvlJc w:val="left"/>
      <w:pPr>
        <w:ind w:left="3326" w:hanging="430"/>
      </w:pPr>
      <w:rPr/>
    </w:lvl>
    <w:lvl w:ilvl="4">
      <w:start w:val="0"/>
      <w:numFmt w:val="bullet"/>
      <w:lvlText w:val="•"/>
      <w:lvlJc w:val="left"/>
      <w:pPr>
        <w:ind w:left="4248" w:hanging="430"/>
      </w:pPr>
      <w:rPr/>
    </w:lvl>
    <w:lvl w:ilvl="5">
      <w:start w:val="0"/>
      <w:numFmt w:val="bullet"/>
      <w:lvlText w:val="•"/>
      <w:lvlJc w:val="left"/>
      <w:pPr>
        <w:ind w:left="5170" w:hanging="430"/>
      </w:pPr>
      <w:rPr/>
    </w:lvl>
    <w:lvl w:ilvl="6">
      <w:start w:val="0"/>
      <w:numFmt w:val="bullet"/>
      <w:lvlText w:val="•"/>
      <w:lvlJc w:val="left"/>
      <w:pPr>
        <w:ind w:left="6092" w:hanging="430"/>
      </w:pPr>
      <w:rPr/>
    </w:lvl>
    <w:lvl w:ilvl="7">
      <w:start w:val="0"/>
      <w:numFmt w:val="bullet"/>
      <w:lvlText w:val="•"/>
      <w:lvlJc w:val="left"/>
      <w:pPr>
        <w:ind w:left="7014" w:hanging="430"/>
      </w:pPr>
      <w:rPr/>
    </w:lvl>
    <w:lvl w:ilvl="8">
      <w:start w:val="0"/>
      <w:numFmt w:val="bullet"/>
      <w:lvlText w:val="•"/>
      <w:lvlJc w:val="left"/>
      <w:pPr>
        <w:ind w:left="7937" w:hanging="43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310" w:hanging="168"/>
      </w:pPr>
      <w:rPr>
        <w:b w:val="1"/>
        <w:bCs w:val="1"/>
        <w:i w:val="0"/>
        <w:iCs w:val="0"/>
        <w:color w:val="030303"/>
        <w:sz w:val="20"/>
        <w:szCs w:val="20"/>
      </w:rPr>
    </w:lvl>
    <w:lvl w:ilvl="1">
      <w:start w:val="1"/>
      <w:numFmt w:val="decimal"/>
      <w:lvlText w:val="%2."/>
      <w:lvlJc w:val="left"/>
      <w:pPr>
        <w:ind w:left="567" w:hanging="427"/>
      </w:pPr>
      <w:rPr>
        <w:b w:val="0"/>
        <w:bCs w:val="0"/>
      </w:rPr>
    </w:lvl>
    <w:lvl w:ilvl="2">
      <w:start w:val="0"/>
      <w:numFmt w:val="bullet"/>
      <w:lvlText w:val="•"/>
      <w:lvlJc w:val="left"/>
      <w:pPr>
        <w:ind w:left="1584" w:hanging="427"/>
      </w:pPr>
      <w:rPr/>
    </w:lvl>
    <w:lvl w:ilvl="3">
      <w:start w:val="0"/>
      <w:numFmt w:val="bullet"/>
      <w:lvlText w:val="•"/>
      <w:lvlJc w:val="left"/>
      <w:pPr>
        <w:ind w:left="2609" w:hanging="427"/>
      </w:pPr>
      <w:rPr/>
    </w:lvl>
    <w:lvl w:ilvl="4">
      <w:start w:val="0"/>
      <w:numFmt w:val="bullet"/>
      <w:lvlText w:val="•"/>
      <w:lvlJc w:val="left"/>
      <w:pPr>
        <w:ind w:left="3633" w:hanging="427"/>
      </w:pPr>
      <w:rPr/>
    </w:lvl>
    <w:lvl w:ilvl="5">
      <w:start w:val="0"/>
      <w:numFmt w:val="bullet"/>
      <w:lvlText w:val="•"/>
      <w:lvlJc w:val="left"/>
      <w:pPr>
        <w:ind w:left="4658" w:hanging="427"/>
      </w:pPr>
      <w:rPr/>
    </w:lvl>
    <w:lvl w:ilvl="6">
      <w:start w:val="0"/>
      <w:numFmt w:val="bullet"/>
      <w:lvlText w:val="•"/>
      <w:lvlJc w:val="left"/>
      <w:pPr>
        <w:ind w:left="5683" w:hanging="427.0000000000009"/>
      </w:pPr>
      <w:rPr/>
    </w:lvl>
    <w:lvl w:ilvl="7">
      <w:start w:val="0"/>
      <w:numFmt w:val="bullet"/>
      <w:lvlText w:val="•"/>
      <w:lvlJc w:val="left"/>
      <w:pPr>
        <w:ind w:left="6707" w:hanging="427"/>
      </w:pPr>
      <w:rPr/>
    </w:lvl>
    <w:lvl w:ilvl="8">
      <w:start w:val="0"/>
      <w:numFmt w:val="bullet"/>
      <w:lvlText w:val="•"/>
      <w:lvlJc w:val="left"/>
      <w:pPr>
        <w:ind w:left="7732" w:hanging="427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71" w:hanging="432.99999999999994"/>
      </w:pPr>
      <w:rPr>
        <w:b w:val="0"/>
        <w:bCs w:val="0"/>
        <w:i w:val="0"/>
        <w:iCs w:val="0"/>
        <w:color w:val="030303"/>
        <w:sz w:val="20"/>
        <w:szCs w:val="20"/>
      </w:rPr>
    </w:lvl>
    <w:lvl w:ilvl="1">
      <w:start w:val="0"/>
      <w:numFmt w:val="bullet"/>
      <w:lvlText w:val="•"/>
      <w:lvlJc w:val="left"/>
      <w:pPr>
        <w:ind w:left="1500" w:hanging="433"/>
      </w:pPr>
      <w:rPr/>
    </w:lvl>
    <w:lvl w:ilvl="2">
      <w:start w:val="0"/>
      <w:numFmt w:val="bullet"/>
      <w:lvlText w:val="•"/>
      <w:lvlJc w:val="left"/>
      <w:pPr>
        <w:ind w:left="2420" w:hanging="433"/>
      </w:pPr>
      <w:rPr/>
    </w:lvl>
    <w:lvl w:ilvl="3">
      <w:start w:val="0"/>
      <w:numFmt w:val="bullet"/>
      <w:lvlText w:val="•"/>
      <w:lvlJc w:val="left"/>
      <w:pPr>
        <w:ind w:left="3340" w:hanging="433"/>
      </w:pPr>
      <w:rPr/>
    </w:lvl>
    <w:lvl w:ilvl="4">
      <w:start w:val="0"/>
      <w:numFmt w:val="bullet"/>
      <w:lvlText w:val="•"/>
      <w:lvlJc w:val="left"/>
      <w:pPr>
        <w:ind w:left="4260" w:hanging="433"/>
      </w:pPr>
      <w:rPr/>
    </w:lvl>
    <w:lvl w:ilvl="5">
      <w:start w:val="0"/>
      <w:numFmt w:val="bullet"/>
      <w:lvlText w:val="•"/>
      <w:lvlJc w:val="left"/>
      <w:pPr>
        <w:ind w:left="5180" w:hanging="433"/>
      </w:pPr>
      <w:rPr/>
    </w:lvl>
    <w:lvl w:ilvl="6">
      <w:start w:val="0"/>
      <w:numFmt w:val="bullet"/>
      <w:lvlText w:val="•"/>
      <w:lvlJc w:val="left"/>
      <w:pPr>
        <w:ind w:left="6100" w:hanging="433"/>
      </w:pPr>
      <w:rPr/>
    </w:lvl>
    <w:lvl w:ilvl="7">
      <w:start w:val="0"/>
      <w:numFmt w:val="bullet"/>
      <w:lvlText w:val="•"/>
      <w:lvlJc w:val="left"/>
      <w:pPr>
        <w:ind w:left="7020" w:hanging="433"/>
      </w:pPr>
      <w:rPr/>
    </w:lvl>
    <w:lvl w:ilvl="8">
      <w:start w:val="0"/>
      <w:numFmt w:val="bullet"/>
      <w:lvlText w:val="•"/>
      <w:lvlJc w:val="left"/>
      <w:pPr>
        <w:ind w:left="7941" w:hanging="432.9999999999991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kretariat@loklubartow.pl" TargetMode="External"/><Relationship Id="rId5" Type="http://schemas.openxmlformats.org/officeDocument/2006/relationships/styles" Target="styles.xml"/><Relationship Id="rId6" Type="http://schemas.openxmlformats.org/officeDocument/2006/relationships/hyperlink" Target="mailto:sekretariat@loklubartow.pl" TargetMode="External"/><Relationship Id="rId7" Type="http://schemas.openxmlformats.org/officeDocument/2006/relationships/hyperlink" Target="mailto:sekretariat@loklubartow.pl" TargetMode="External"/><Relationship Id="rId8" Type="http://schemas.openxmlformats.org/officeDocument/2006/relationships/hyperlink" Target="mailto:sekretariat@loklubart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